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b/>
          <w:color w:val="FFFFFF" w:themeColor="background1"/>
          <w:sz w:val="36"/>
          <w:szCs w:val="36"/>
          <w:highlight w:val="darkMagenta"/>
          <w:lang w:val="en-US"/>
          <w14:textFill>
            <w14:solidFill>
              <w14:schemeClr w14:val="bg1"/>
            </w14:solidFill>
          </w14:textFill>
        </w:rPr>
      </w:pPr>
      <w:r>
        <w:rPr>
          <w:rFonts w:hint="eastAsia" w:ascii="楷体" w:hAnsi="楷体" w:eastAsia="楷体"/>
          <w:b/>
          <w:color w:val="FFFFFF" w:themeColor="background1"/>
          <w:sz w:val="36"/>
          <w:szCs w:val="36"/>
          <w:highlight w:val="darkMagenta"/>
          <w:lang w:val="en-US"/>
          <w14:textFill>
            <w14:solidFill>
              <w14:schemeClr w14:val="bg1"/>
            </w14:solidFill>
          </w14:textFill>
        </w:rPr>
        <w:t>来</w:t>
      </w:r>
      <w:r>
        <w:rPr>
          <w:rFonts w:ascii="楷体" w:hAnsi="楷体" w:eastAsia="楷体"/>
          <w:b/>
          <w:color w:val="FFFFFF" w:themeColor="background1"/>
          <w:sz w:val="36"/>
          <w:szCs w:val="36"/>
          <w:highlight w:val="darkMagenta"/>
          <w:lang w:val="en-US"/>
          <w14:textFill>
            <w14:solidFill>
              <w14:schemeClr w14:val="bg1"/>
            </w14:solidFill>
          </w14:textFill>
        </w:rPr>
        <w:t>FVST</w:t>
      </w:r>
      <w:r>
        <w:rPr>
          <w:rFonts w:hint="eastAsia" w:ascii="楷体" w:hAnsi="楷体" w:eastAsia="楷体"/>
          <w:b/>
          <w:color w:val="FFFFFF" w:themeColor="background1"/>
          <w:sz w:val="36"/>
          <w:szCs w:val="36"/>
          <w:highlight w:val="darkMagenta"/>
          <w:lang w:val="en-US"/>
          <w14:textFill>
            <w14:solidFill>
              <w14:schemeClr w14:val="bg1"/>
            </w14:solidFill>
          </w14:textFill>
        </w:rPr>
        <w:t>学习前你应该知道的</w:t>
      </w:r>
    </w:p>
    <w:p>
      <w:pPr>
        <w:jc w:val="both"/>
        <w:rPr>
          <w:rFonts w:ascii="华文楷体" w:hAnsi="华文楷体" w:eastAsia="华文楷体"/>
          <w:b/>
          <w:color w:val="800080"/>
        </w:rPr>
      </w:pPr>
      <w:r>
        <w:rPr>
          <w:rFonts w:hint="eastAsia" w:ascii="华文楷体" w:hAnsi="华文楷体" w:eastAsia="华文楷体"/>
          <w:b/>
          <w:color w:val="800080"/>
          <w:lang w:val="en-US"/>
        </w:rPr>
        <w:t>我们的学生可以获得</w:t>
      </w:r>
      <w:r>
        <w:rPr>
          <w:rFonts w:hint="eastAsia" w:ascii="华文楷体" w:hAnsi="华文楷体" w:eastAsia="华文楷体"/>
          <w:b/>
          <w:color w:val="800080"/>
        </w:rPr>
        <w:t>：</w:t>
      </w:r>
    </w:p>
    <w:p>
      <w:pPr>
        <w:jc w:val="both"/>
        <w:rPr>
          <w:rFonts w:ascii="华文楷体" w:hAnsi="华文楷体" w:eastAsia="华文楷体"/>
        </w:rPr>
      </w:pPr>
      <w:r>
        <w:rPr>
          <w:rFonts w:hint="eastAsia" w:ascii="华文楷体" w:hAnsi="华文楷体" w:eastAsia="华文楷体"/>
        </w:rPr>
        <w:t>过程和系统工程学院以及马格德堡马克斯普朗克研究所一起提供最先进的设施，优秀的教授和导师，基于实用和实践的教育体制以及与工业相关培训，从而能为未来职业生涯有良好的准备。获得学位的平均时间是大大低于德国的平均时间。</w:t>
      </w:r>
    </w:p>
    <w:p>
      <w:pPr>
        <w:jc w:val="both"/>
        <w:rPr>
          <w:rFonts w:ascii="华文楷体" w:hAnsi="华文楷体" w:eastAsia="华文楷体"/>
          <w:b/>
          <w:color w:val="800080"/>
        </w:rPr>
      </w:pPr>
      <w:r>
        <w:rPr>
          <w:rFonts w:hint="eastAsia" w:ascii="华文楷体" w:hAnsi="华文楷体" w:eastAsia="华文楷体"/>
          <w:b/>
          <w:color w:val="800080"/>
          <w:lang w:val="en-US"/>
        </w:rPr>
        <w:t>国际学生费用</w:t>
      </w:r>
      <w:r>
        <w:rPr>
          <w:rFonts w:hint="eastAsia" w:ascii="华文楷体" w:hAnsi="华文楷体" w:eastAsia="华文楷体"/>
          <w:b/>
          <w:color w:val="800080"/>
        </w:rPr>
        <w:t>：</w:t>
      </w:r>
    </w:p>
    <w:p>
      <w:pPr>
        <w:jc w:val="both"/>
        <w:rPr>
          <w:rFonts w:ascii="华文楷体" w:hAnsi="华文楷体" w:eastAsia="华文楷体"/>
        </w:rPr>
      </w:pPr>
      <w:r>
        <w:rPr>
          <w:rFonts w:hint="eastAsia" w:ascii="华文楷体" w:hAnsi="华文楷体" w:eastAsia="华文楷体"/>
          <w:b/>
        </w:rPr>
        <w:t>学费：</w:t>
      </w:r>
      <w:r>
        <w:rPr>
          <w:rFonts w:hint="eastAsia" w:ascii="华文楷体" w:hAnsi="华文楷体" w:eastAsia="华文楷体"/>
        </w:rPr>
        <w:t>无。</w:t>
      </w:r>
    </w:p>
    <w:p>
      <w:pPr>
        <w:jc w:val="both"/>
        <w:rPr>
          <w:rFonts w:ascii="华文楷体" w:hAnsi="华文楷体" w:eastAsia="华文楷体"/>
        </w:rPr>
      </w:pPr>
      <w:r>
        <w:rPr>
          <w:rFonts w:hint="eastAsia" w:ascii="华文楷体" w:hAnsi="华文楷体" w:eastAsia="华文楷体"/>
          <w:b/>
        </w:rPr>
        <w:t>学杂费：</w:t>
      </w:r>
      <w:r>
        <w:rPr>
          <w:rFonts w:hint="eastAsia" w:ascii="华文楷体" w:hAnsi="华文楷体" w:eastAsia="华文楷体"/>
        </w:rPr>
        <w:t>每学期缴纳一次（2019/20冬季学期为113.5欧元，1欧元≈7.8人民币）。该费用包括学生事务处和学生代表处的服务，以及马格德堡全市搭乘公共交通的费用。</w:t>
      </w:r>
    </w:p>
    <w:p>
      <w:pPr>
        <w:jc w:val="both"/>
        <w:rPr>
          <w:rFonts w:ascii="华文楷体" w:hAnsi="华文楷体" w:eastAsia="华文楷体"/>
        </w:rPr>
      </w:pPr>
      <w:r>
        <w:rPr>
          <w:rFonts w:hint="eastAsia" w:ascii="华文楷体" w:hAnsi="华文楷体" w:eastAsia="华文楷体"/>
          <w:b/>
        </w:rPr>
        <w:t>生活费：</w:t>
      </w:r>
      <w:r>
        <w:rPr>
          <w:rFonts w:hint="eastAsia" w:ascii="华文楷体" w:hAnsi="华文楷体" w:eastAsia="华文楷体"/>
        </w:rPr>
        <w:t>德国大使馆要求留德为在银行存一笔保证金，以保证学生有能力在马格德堡学习和生活。保证金金额为</w:t>
      </w:r>
      <w:r>
        <w:rPr>
          <w:rFonts w:hint="eastAsia" w:ascii="华文楷体" w:hAnsi="华文楷体" w:eastAsia="华文楷体"/>
          <w:lang w:val="en-US" w:eastAsia="zh-CN"/>
        </w:rPr>
        <w:t>10332</w:t>
      </w:r>
      <w:r>
        <w:rPr>
          <w:rFonts w:hint="eastAsia" w:ascii="华文楷体" w:hAnsi="华文楷体" w:eastAsia="华文楷体"/>
        </w:rPr>
        <w:t>欧元/年，1欧元≈7.8人民币。</w:t>
      </w:r>
    </w:p>
    <w:p>
      <w:pPr>
        <w:jc w:val="both"/>
        <w:rPr>
          <w:rFonts w:ascii="华文楷体" w:hAnsi="华文楷体" w:eastAsia="华文楷体"/>
          <w:b/>
          <w:color w:val="800080"/>
        </w:rPr>
      </w:pPr>
      <w:r>
        <w:rPr>
          <w:rFonts w:hint="eastAsia" w:ascii="华文楷体" w:hAnsi="华文楷体" w:eastAsia="华文楷体"/>
          <w:b/>
          <w:color w:val="800080"/>
          <w:lang w:val="en-US"/>
        </w:rPr>
        <w:t>毕业后的机会</w:t>
      </w:r>
      <w:r>
        <w:rPr>
          <w:rFonts w:hint="eastAsia" w:ascii="华文楷体" w:hAnsi="华文楷体" w:eastAsia="华文楷体"/>
          <w:b/>
          <w:color w:val="800080"/>
        </w:rPr>
        <w:t>：</w:t>
      </w:r>
    </w:p>
    <w:p>
      <w:pPr>
        <w:pStyle w:val="10"/>
        <w:numPr>
          <w:ilvl w:val="0"/>
          <w:numId w:val="1"/>
        </w:numPr>
        <w:jc w:val="both"/>
        <w:rPr>
          <w:rFonts w:ascii="华文楷体" w:hAnsi="华文楷体" w:eastAsia="华文楷体"/>
        </w:rPr>
      </w:pPr>
      <w:r>
        <w:rPr>
          <w:rFonts w:ascii="华文楷体" w:hAnsi="华文楷体" w:eastAsia="华文楷体"/>
        </w:rPr>
        <w:t>工业、经济或行政方面的</w:t>
      </w:r>
      <w:r>
        <w:rPr>
          <w:rFonts w:hint="eastAsia" w:ascii="华文楷体" w:hAnsi="华文楷体" w:eastAsia="华文楷体"/>
        </w:rPr>
        <w:t>优质就业机会</w:t>
      </w:r>
    </w:p>
    <w:p>
      <w:pPr>
        <w:pStyle w:val="10"/>
        <w:numPr>
          <w:ilvl w:val="0"/>
          <w:numId w:val="1"/>
        </w:numPr>
        <w:jc w:val="both"/>
        <w:rPr>
          <w:rFonts w:ascii="华文楷体" w:hAnsi="华文楷体" w:eastAsia="华文楷体"/>
        </w:rPr>
      </w:pPr>
      <w:r>
        <w:rPr>
          <w:rFonts w:ascii="华文楷体" w:hAnsi="华文楷体" w:eastAsia="华文楷体"/>
        </w:rPr>
        <w:t>继续</w:t>
      </w:r>
      <w:r>
        <w:rPr>
          <w:rFonts w:hint="eastAsia" w:ascii="华文楷体" w:hAnsi="华文楷体" w:eastAsia="华文楷体"/>
        </w:rPr>
        <w:t>深造</w:t>
      </w:r>
      <w:r>
        <w:rPr>
          <w:rFonts w:ascii="华文楷体" w:hAnsi="华文楷体" w:eastAsia="华文楷体"/>
        </w:rPr>
        <w:t>并</w:t>
      </w:r>
      <w:r>
        <w:rPr>
          <w:rFonts w:hint="eastAsia" w:ascii="华文楷体" w:hAnsi="华文楷体" w:eastAsia="华文楷体"/>
        </w:rPr>
        <w:t xml:space="preserve">攻读博士学位 </w:t>
      </w:r>
      <w:r>
        <w:rPr>
          <w:rFonts w:ascii="华文楷体" w:hAnsi="华文楷体" w:eastAsia="华文楷体"/>
        </w:rPr>
        <w:t>(更多信息见附录)</w:t>
      </w:r>
    </w:p>
    <w:p>
      <w:pPr>
        <w:jc w:val="both"/>
        <w:rPr>
          <w:rFonts w:ascii="华文楷体" w:hAnsi="华文楷体" w:eastAsia="华文楷体"/>
          <w:b/>
          <w:color w:val="800080"/>
        </w:rPr>
      </w:pPr>
      <w:r>
        <w:rPr>
          <w:rFonts w:hint="eastAsia" w:ascii="华文楷体" w:hAnsi="华文楷体" w:eastAsia="华文楷体"/>
          <w:b/>
          <w:color w:val="800080"/>
          <w:lang w:val="en-US"/>
        </w:rPr>
        <w:t>如何申请</w:t>
      </w:r>
      <w:r>
        <w:rPr>
          <w:rFonts w:hint="eastAsia" w:ascii="华文楷体" w:hAnsi="华文楷体" w:eastAsia="华文楷体"/>
          <w:b/>
          <w:color w:val="800080"/>
        </w:rPr>
        <w:t>：</w:t>
      </w:r>
    </w:p>
    <w:p>
      <w:pPr>
        <w:jc w:val="both"/>
        <w:rPr>
          <w:rFonts w:ascii="华文楷体" w:hAnsi="华文楷体" w:eastAsia="华文楷体"/>
        </w:rPr>
      </w:pPr>
      <w:r>
        <w:rPr>
          <w:rFonts w:ascii="华文楷体" w:hAnsi="华文楷体" w:eastAsia="华文楷体"/>
        </w:rPr>
        <w:t>第一步</w:t>
      </w:r>
      <w:r>
        <w:rPr>
          <w:rFonts w:hint="eastAsia" w:ascii="华文楷体" w:hAnsi="华文楷体" w:eastAsia="华文楷体"/>
        </w:rPr>
        <w:t>：</w:t>
      </w:r>
      <w:r>
        <w:rPr>
          <w:rFonts w:ascii="华文楷体" w:hAnsi="华文楷体" w:eastAsia="华文楷体"/>
        </w:rPr>
        <w:t>选择</w:t>
      </w:r>
      <w:r>
        <w:rPr>
          <w:rFonts w:hint="eastAsia" w:ascii="华文楷体" w:hAnsi="华文楷体" w:eastAsia="华文楷体"/>
        </w:rPr>
        <w:t>专业方向</w:t>
      </w:r>
      <w:r>
        <w:rPr>
          <w:rFonts w:ascii="华文楷体" w:hAnsi="华文楷体" w:eastAsia="华文楷体"/>
        </w:rPr>
        <w:t>;</w:t>
      </w:r>
    </w:p>
    <w:p>
      <w:pPr>
        <w:jc w:val="both"/>
        <w:rPr>
          <w:rFonts w:ascii="华文楷体" w:hAnsi="华文楷体" w:eastAsia="华文楷体"/>
          <w:lang w:val="en-US"/>
        </w:rPr>
      </w:pPr>
      <w:r>
        <w:rPr>
          <w:rFonts w:ascii="华文楷体" w:hAnsi="华文楷体" w:eastAsia="华文楷体"/>
        </w:rPr>
        <w:t>第二步</w:t>
      </w:r>
      <w:r>
        <w:rPr>
          <w:rFonts w:hint="eastAsia" w:ascii="华文楷体" w:hAnsi="华文楷体" w:eastAsia="华文楷体"/>
          <w:lang w:val="en-US"/>
        </w:rPr>
        <w:t>：</w:t>
      </w:r>
      <w:r>
        <w:rPr>
          <w:rFonts w:hint="eastAsia" w:ascii="华文楷体" w:hAnsi="华文楷体" w:eastAsia="华文楷体"/>
        </w:rPr>
        <w:t>了解</w:t>
      </w:r>
      <w:r>
        <w:rPr>
          <w:rFonts w:ascii="华文楷体" w:hAnsi="华文楷体" w:eastAsia="华文楷体"/>
        </w:rPr>
        <w:t>教师和合作院校的信息</w:t>
      </w:r>
      <w:r>
        <w:rPr>
          <w:rFonts w:ascii="华文楷体" w:hAnsi="华文楷体" w:eastAsia="华文楷体"/>
          <w:lang w:val="en-US"/>
        </w:rPr>
        <w:t>;</w:t>
      </w:r>
    </w:p>
    <w:p>
      <w:pPr>
        <w:jc w:val="both"/>
        <w:rPr>
          <w:rFonts w:ascii="华文楷体" w:hAnsi="华文楷体" w:eastAsia="华文楷体"/>
        </w:rPr>
      </w:pPr>
      <w:r>
        <w:rPr>
          <w:rFonts w:ascii="华文楷体" w:hAnsi="华文楷体" w:eastAsia="华文楷体"/>
        </w:rPr>
        <w:t>第三步</w:t>
      </w:r>
      <w:r>
        <w:rPr>
          <w:rFonts w:hint="eastAsia" w:ascii="华文楷体" w:hAnsi="华文楷体" w:eastAsia="华文楷体"/>
        </w:rPr>
        <w:t>：确定想要参加的学生项目</w:t>
      </w:r>
      <w:r>
        <w:rPr>
          <w:rFonts w:ascii="华文楷体" w:hAnsi="华文楷体" w:eastAsia="华文楷体"/>
        </w:rPr>
        <w:t>;</w:t>
      </w:r>
    </w:p>
    <w:p>
      <w:pPr>
        <w:jc w:val="both"/>
        <w:rPr>
          <w:rFonts w:ascii="华文楷体" w:hAnsi="华文楷体" w:eastAsia="华文楷体"/>
        </w:rPr>
      </w:pPr>
      <w:r>
        <w:rPr>
          <w:rFonts w:ascii="华文楷体" w:hAnsi="华文楷体" w:eastAsia="华文楷体"/>
        </w:rPr>
        <w:t>第四步</w:t>
      </w:r>
      <w:r>
        <w:rPr>
          <w:rFonts w:hint="eastAsia" w:ascii="华文楷体" w:hAnsi="华文楷体" w:eastAsia="华文楷体"/>
        </w:rPr>
        <w:t>：</w:t>
      </w:r>
      <w:r>
        <w:rPr>
          <w:rFonts w:ascii="华文楷体" w:hAnsi="华文楷体" w:eastAsia="华文楷体"/>
        </w:rPr>
        <w:t>联系学术顾问</w:t>
      </w:r>
      <w:r>
        <w:rPr>
          <w:rFonts w:hint="eastAsia" w:ascii="华文楷体" w:hAnsi="华文楷体" w:eastAsia="华文楷体"/>
        </w:rPr>
        <w:t xml:space="preserve"> </w:t>
      </w:r>
      <w:r>
        <w:rPr>
          <w:rFonts w:ascii="华文楷体" w:hAnsi="华文楷体" w:eastAsia="华文楷体"/>
        </w:rPr>
        <w:t>(</w:t>
      </w:r>
      <w:r>
        <w:rPr>
          <w:rFonts w:hint="eastAsia" w:ascii="华文楷体" w:hAnsi="华文楷体" w:eastAsia="华文楷体"/>
        </w:rPr>
        <w:t>学院</w:t>
      </w:r>
      <w:r>
        <w:rPr>
          <w:rFonts w:ascii="华文楷体" w:hAnsi="华文楷体" w:eastAsia="华文楷体"/>
        </w:rPr>
        <w:t>员工或我们在中国的合作教授)</w:t>
      </w:r>
    </w:p>
    <w:p>
      <w:pPr>
        <w:jc w:val="both"/>
        <w:rPr>
          <w:rFonts w:ascii="华文楷体" w:hAnsi="华文楷体" w:eastAsia="华文楷体"/>
        </w:rPr>
      </w:pPr>
      <w:r>
        <w:rPr>
          <w:rFonts w:ascii="华文楷体" w:hAnsi="华文楷体" w:eastAsia="华文楷体"/>
        </w:rPr>
        <w:t>第五步</w:t>
      </w:r>
      <w:r>
        <w:rPr>
          <w:rFonts w:hint="eastAsia" w:ascii="华文楷体" w:hAnsi="华文楷体" w:eastAsia="华文楷体"/>
        </w:rPr>
        <w:t>：提交申请！</w:t>
      </w:r>
    </w:p>
    <w:p>
      <w:pPr>
        <w:rPr>
          <w:rFonts w:hint="eastAsia" w:ascii="楷体" w:hAnsi="楷体" w:eastAsia="楷体"/>
          <w:b/>
          <w:color w:val="FFFFFF" w:themeColor="background1"/>
          <w:sz w:val="36"/>
          <w:szCs w:val="36"/>
          <w:highlight w:val="darkMagenta"/>
          <w:lang w:val="en-US"/>
          <w14:textFill>
            <w14:solidFill>
              <w14:schemeClr w14:val="bg1"/>
            </w14:solidFill>
          </w14:textFill>
        </w:rPr>
      </w:pPr>
    </w:p>
    <w:p>
      <w:pPr>
        <w:rPr>
          <w:rFonts w:ascii="楷体" w:hAnsi="楷体" w:eastAsia="楷体"/>
          <w:b/>
          <w:color w:val="FFFFFF" w:themeColor="background1"/>
          <w:sz w:val="36"/>
          <w:szCs w:val="36"/>
          <w:highlight w:val="darkMagenta"/>
          <w:lang w:val="en-US"/>
          <w14:textFill>
            <w14:solidFill>
              <w14:schemeClr w14:val="bg1"/>
            </w14:solidFill>
          </w14:textFill>
        </w:rPr>
      </w:pPr>
      <w:r>
        <w:rPr>
          <w:rFonts w:hint="eastAsia" w:ascii="楷体" w:hAnsi="楷体" w:eastAsia="楷体"/>
          <w:b/>
          <w:color w:val="FFFFFF" w:themeColor="background1"/>
          <w:sz w:val="36"/>
          <w:szCs w:val="36"/>
          <w:highlight w:val="darkMagenta"/>
          <w:lang w:val="en-US"/>
          <w14:textFill>
            <w14:solidFill>
              <w14:schemeClr w14:val="bg1"/>
            </w14:solidFill>
          </w14:textFill>
        </w:rPr>
        <w:t>附录</w:t>
      </w:r>
    </w:p>
    <w:p>
      <w:pPr>
        <w:rPr>
          <w:rFonts w:ascii="华文楷体" w:hAnsi="华文楷体" w:eastAsia="华文楷体"/>
        </w:rPr>
      </w:pPr>
      <w:r>
        <w:rPr>
          <w:rFonts w:ascii="华文楷体" w:hAnsi="华文楷体" w:eastAsia="华文楷体"/>
        </w:rPr>
        <w:t>本附录作为补充，为将来打算攻读博士学位的学生提供一些基本信息。</w:t>
      </w:r>
    </w:p>
    <w:p>
      <w:pPr>
        <w:jc w:val="both"/>
        <w:rPr>
          <w:rFonts w:ascii="楷体" w:hAnsi="楷体" w:eastAsia="楷体"/>
          <w:b/>
          <w:color w:val="800080"/>
          <w:lang w:val="en-US"/>
        </w:rPr>
      </w:pPr>
      <w:r>
        <w:rPr>
          <w:rFonts w:ascii="楷体" w:hAnsi="楷体" w:eastAsia="楷体"/>
          <w:b/>
          <w:color w:val="800080"/>
          <w:lang w:val="en-US"/>
        </w:rPr>
        <w:t>过程和系统工程学院的研究小组</w:t>
      </w:r>
    </w:p>
    <w:p>
      <w:pPr>
        <w:jc w:val="both"/>
        <w:rPr>
          <w:rFonts w:ascii="华文楷体" w:hAnsi="华文楷体" w:eastAsia="华文楷体"/>
        </w:rPr>
      </w:pPr>
      <w:r>
        <w:rPr>
          <w:rFonts w:ascii="华文楷体" w:hAnsi="华文楷体" w:eastAsia="华文楷体"/>
        </w:rPr>
        <w:t>在这里，我们</w:t>
      </w:r>
      <w:r>
        <w:rPr>
          <w:rFonts w:hint="eastAsia" w:ascii="华文楷体" w:hAnsi="华文楷体" w:eastAsia="华文楷体"/>
        </w:rPr>
        <w:t>挑选介绍了几个</w:t>
      </w:r>
      <w:r>
        <w:rPr>
          <w:rFonts w:ascii="华文楷体" w:hAnsi="华文楷体" w:eastAsia="华文楷体"/>
        </w:rPr>
        <w:t>来自过程与系统工程学院的一些具有代表性的</w:t>
      </w:r>
      <w:r>
        <w:rPr>
          <w:rFonts w:hint="eastAsia" w:ascii="华文楷体" w:hAnsi="华文楷体" w:eastAsia="华文楷体"/>
        </w:rPr>
        <w:t>课题组</w:t>
      </w:r>
      <w:r>
        <w:rPr>
          <w:rFonts w:ascii="华文楷体" w:hAnsi="华文楷体" w:eastAsia="华文楷体"/>
        </w:rPr>
        <w:t>，他们在世界各地的研究领域都很</w:t>
      </w:r>
      <w:r>
        <w:rPr>
          <w:rFonts w:hint="eastAsia" w:ascii="华文楷体" w:hAnsi="华文楷体" w:eastAsia="华文楷体"/>
        </w:rPr>
        <w:t>出</w:t>
      </w:r>
      <w:r>
        <w:rPr>
          <w:rFonts w:ascii="华文楷体" w:hAnsi="华文楷体" w:eastAsia="华文楷体"/>
        </w:rPr>
        <w:t>名</w:t>
      </w:r>
      <w:r>
        <w:rPr>
          <w:rFonts w:hint="eastAsia" w:ascii="华文楷体" w:hAnsi="华文楷体" w:eastAsia="华文楷体"/>
        </w:rPr>
        <w:t>并且</w:t>
      </w:r>
      <w:r>
        <w:rPr>
          <w:rFonts w:ascii="华文楷体" w:hAnsi="华文楷体" w:eastAsia="华文楷体"/>
        </w:rPr>
        <w:t>非常欢迎</w:t>
      </w:r>
      <w:r>
        <w:rPr>
          <w:rFonts w:hint="eastAsia" w:ascii="华文楷体" w:hAnsi="华文楷体" w:eastAsia="华文楷体"/>
        </w:rPr>
        <w:t>全球的青年</w:t>
      </w:r>
      <w:r>
        <w:rPr>
          <w:rFonts w:ascii="华文楷体" w:hAnsi="华文楷体" w:eastAsia="华文楷体"/>
        </w:rPr>
        <w:t>人才</w:t>
      </w:r>
      <w:r>
        <w:rPr>
          <w:rFonts w:hint="eastAsia" w:ascii="华文楷体" w:hAnsi="华文楷体" w:eastAsia="华文楷体"/>
        </w:rPr>
        <w:t>：</w:t>
      </w:r>
    </w:p>
    <w:p>
      <w:pPr>
        <w:jc w:val="both"/>
        <w:rPr>
          <w:rFonts w:ascii="楷体" w:hAnsi="楷体" w:eastAsia="楷体"/>
          <w:b/>
          <w:color w:val="800080"/>
          <w:lang w:val="en-US"/>
        </w:rPr>
      </w:pPr>
      <w:r>
        <w:rPr>
          <w:rFonts w:ascii="楷体" w:hAnsi="楷体" w:eastAsia="楷体"/>
          <w:b/>
          <w:color w:val="800080"/>
          <w:lang w:val="en-US"/>
        </w:rPr>
        <w:t>流体力学与技术流动实验室(LSS)</w:t>
      </w:r>
    </w:p>
    <w:p>
      <w:pPr>
        <w:jc w:val="both"/>
        <w:rPr>
          <w:rFonts w:ascii="华文楷体" w:hAnsi="华文楷体" w:eastAsia="华文楷体"/>
          <w:lang w:val="en-US"/>
        </w:rPr>
      </w:pPr>
      <w:r>
        <w:rPr>
          <w:rFonts w:hint="eastAsia" w:ascii="华文楷体" w:hAnsi="华文楷体" w:eastAsia="华文楷体"/>
          <w:b/>
        </w:rPr>
        <w:t>负责人</w:t>
      </w:r>
      <w:r>
        <w:rPr>
          <w:rFonts w:hint="eastAsia" w:ascii="华文楷体" w:hAnsi="华文楷体" w:eastAsia="华文楷体"/>
          <w:b/>
          <w:lang w:val="en-US"/>
        </w:rPr>
        <w:t>：</w:t>
      </w:r>
      <w:r>
        <w:rPr>
          <w:rFonts w:ascii="华文楷体" w:hAnsi="华文楷体" w:eastAsia="华文楷体"/>
          <w:lang w:val="en-US"/>
        </w:rPr>
        <w:t>Dominique Thevenin</w:t>
      </w:r>
      <w:r>
        <w:rPr>
          <w:rFonts w:ascii="华文楷体" w:hAnsi="华文楷体" w:eastAsia="华文楷体"/>
        </w:rPr>
        <w:t>教授</w:t>
      </w:r>
      <w:r>
        <w:rPr>
          <w:rFonts w:ascii="华文楷体" w:hAnsi="华文楷体" w:eastAsia="华文楷体"/>
          <w:lang w:val="en-US"/>
        </w:rPr>
        <w:t xml:space="preserve">( </w:t>
      </w:r>
      <w:r>
        <w:rPr>
          <w:rFonts w:hint="eastAsia" w:ascii="华文楷体" w:hAnsi="华文楷体" w:eastAsia="华文楷体"/>
        </w:rPr>
        <w:t>现任</w:t>
      </w:r>
      <w:r>
        <w:rPr>
          <w:rFonts w:ascii="华文楷体" w:hAnsi="华文楷体" w:eastAsia="华文楷体"/>
          <w:lang w:val="en-US"/>
        </w:rPr>
        <w:t>FVST</w:t>
      </w:r>
      <w:r>
        <w:rPr>
          <w:rFonts w:hint="eastAsia" w:ascii="华文楷体" w:hAnsi="华文楷体" w:eastAsia="华文楷体"/>
        </w:rPr>
        <w:t>学院</w:t>
      </w:r>
      <w:r>
        <w:rPr>
          <w:rFonts w:ascii="华文楷体" w:hAnsi="华文楷体" w:eastAsia="华文楷体"/>
        </w:rPr>
        <w:t>院长</w:t>
      </w:r>
      <w:r>
        <w:rPr>
          <w:rFonts w:ascii="华文楷体" w:hAnsi="华文楷体" w:eastAsia="华文楷体"/>
          <w:lang w:val="en-US"/>
        </w:rPr>
        <w:t>)</w:t>
      </w:r>
    </w:p>
    <w:p>
      <w:pPr>
        <w:jc w:val="both"/>
        <w:rPr>
          <w:rFonts w:ascii="华文楷体" w:hAnsi="华文楷体" w:eastAsia="华文楷体"/>
          <w:lang w:val="en-US"/>
        </w:rPr>
      </w:pPr>
      <w:r>
        <w:rPr>
          <w:rFonts w:hint="eastAsia" w:ascii="华文楷体" w:hAnsi="华文楷体" w:eastAsia="华文楷体"/>
          <w:b/>
        </w:rPr>
        <w:t>网站</w:t>
      </w:r>
      <w:r>
        <w:rPr>
          <w:rFonts w:hint="eastAsia" w:ascii="华文楷体" w:hAnsi="华文楷体" w:eastAsia="华文楷体"/>
          <w:b/>
          <w:lang w:val="en-US"/>
        </w:rPr>
        <w:t>：</w:t>
      </w:r>
      <w:r>
        <w:rPr>
          <w:rFonts w:ascii="华文楷体" w:hAnsi="华文楷体" w:eastAsia="华文楷体"/>
          <w:lang w:val="en-US"/>
        </w:rPr>
        <w:t>http://www.lss.ovgu.de/lss/en/</w:t>
      </w:r>
    </w:p>
    <w:p>
      <w:pPr>
        <w:jc w:val="both"/>
        <w:rPr>
          <w:rFonts w:ascii="华文楷体" w:hAnsi="华文楷体" w:eastAsia="华文楷体"/>
        </w:rPr>
      </w:pPr>
      <w:r>
        <w:rPr>
          <w:rFonts w:hint="eastAsia" w:ascii="华文楷体" w:hAnsi="华文楷体" w:eastAsia="华文楷体"/>
          <w:b/>
        </w:rPr>
        <w:t>简介</w:t>
      </w:r>
      <w:r>
        <w:rPr>
          <w:rFonts w:hint="eastAsia" w:ascii="华文楷体" w:hAnsi="华文楷体" w:eastAsia="华文楷体"/>
          <w:b/>
          <w:lang w:val="en-US"/>
        </w:rPr>
        <w:t>：</w:t>
      </w:r>
      <w:r>
        <w:rPr>
          <w:rFonts w:ascii="华文楷体" w:hAnsi="华文楷体" w:eastAsia="华文楷体"/>
        </w:rPr>
        <w:t>流体力学与技术流动实验室</w:t>
      </w:r>
      <w:r>
        <w:rPr>
          <w:rFonts w:hint="eastAsia" w:ascii="华文楷体" w:hAnsi="华文楷体" w:eastAsia="华文楷体"/>
        </w:rPr>
        <w:t>负责</w:t>
      </w:r>
      <w:r>
        <w:rPr>
          <w:rFonts w:ascii="华文楷体" w:hAnsi="华文楷体" w:eastAsia="华文楷体"/>
        </w:rPr>
        <w:t>奥托</w:t>
      </w:r>
      <w:r>
        <w:rPr>
          <w:rFonts w:ascii="华文楷体" w:hAnsi="华文楷体" w:eastAsia="华文楷体"/>
          <w:lang w:val="en-US"/>
        </w:rPr>
        <w:t>·</w:t>
      </w:r>
      <w:r>
        <w:rPr>
          <w:rFonts w:ascii="华文楷体" w:hAnsi="华文楷体" w:eastAsia="华文楷体"/>
        </w:rPr>
        <w:t>冯</w:t>
      </w:r>
      <w:r>
        <w:rPr>
          <w:rFonts w:ascii="华文楷体" w:hAnsi="华文楷体" w:eastAsia="华文楷体"/>
          <w:lang w:val="en-US"/>
        </w:rPr>
        <w:t>·</w:t>
      </w:r>
      <w:r>
        <w:rPr>
          <w:rFonts w:ascii="华文楷体" w:hAnsi="华文楷体" w:eastAsia="华文楷体"/>
        </w:rPr>
        <w:t>格里克马格德堡</w:t>
      </w:r>
      <w:r>
        <w:rPr>
          <w:rFonts w:hint="eastAsia" w:ascii="华文楷体" w:hAnsi="华文楷体" w:eastAsia="华文楷体"/>
        </w:rPr>
        <w:t>大学流体动力学领域的所有研究和教学工作。</w:t>
      </w:r>
      <w:r>
        <w:rPr>
          <w:rFonts w:ascii="华文楷体" w:hAnsi="华文楷体" w:eastAsia="华文楷体"/>
        </w:rPr>
        <w:t>这包括特别的实验和</w:t>
      </w:r>
      <w:r>
        <w:rPr>
          <w:rFonts w:hint="eastAsia" w:ascii="华文楷体" w:hAnsi="华文楷体" w:eastAsia="华文楷体"/>
        </w:rPr>
        <w:t>模拟</w:t>
      </w:r>
      <w:r>
        <w:rPr>
          <w:rFonts w:ascii="华文楷体" w:hAnsi="华文楷体" w:eastAsia="华文楷体"/>
        </w:rPr>
        <w:t>研究项目，涉及反应和多相流、喷雾、层流和湍流火焰、涡轮机械和泵、混合和分离过程、流</w:t>
      </w:r>
      <w:r>
        <w:rPr>
          <w:rFonts w:hint="eastAsia" w:ascii="华文楷体" w:hAnsi="华文楷体" w:eastAsia="华文楷体"/>
        </w:rPr>
        <w:t>体的</w:t>
      </w:r>
      <w:r>
        <w:rPr>
          <w:rFonts w:ascii="华文楷体" w:hAnsi="华文楷体" w:eastAsia="华文楷体"/>
        </w:rPr>
        <w:t>不稳定性、非牛顿流</w:t>
      </w:r>
      <w:r>
        <w:rPr>
          <w:rFonts w:hint="eastAsia" w:ascii="华文楷体" w:hAnsi="华文楷体" w:eastAsia="华文楷体"/>
        </w:rPr>
        <w:t>体</w:t>
      </w:r>
      <w:r>
        <w:rPr>
          <w:rFonts w:ascii="华文楷体" w:hAnsi="华文楷体" w:eastAsia="华文楷体"/>
        </w:rPr>
        <w:t>、流动条件优化、水力输送、医疗流</w:t>
      </w:r>
      <w:r>
        <w:rPr>
          <w:rFonts w:hint="eastAsia" w:ascii="华文楷体" w:hAnsi="华文楷体" w:eastAsia="华文楷体"/>
        </w:rPr>
        <w:t>体等。</w:t>
      </w:r>
      <w:r>
        <w:rPr>
          <w:rFonts w:ascii="华文楷体" w:hAnsi="华文楷体" w:eastAsia="华文楷体"/>
        </w:rPr>
        <w:t>为</w:t>
      </w:r>
      <w:r>
        <w:rPr>
          <w:rFonts w:hint="eastAsia" w:ascii="华文楷体" w:hAnsi="华文楷体" w:eastAsia="华文楷体"/>
        </w:rPr>
        <w:t>实现这些目标，实验室拥有</w:t>
      </w:r>
      <w:r>
        <w:rPr>
          <w:rFonts w:ascii="华文楷体" w:hAnsi="华文楷体" w:eastAsia="华文楷体"/>
        </w:rPr>
        <w:t>高</w:t>
      </w:r>
      <w:r>
        <w:rPr>
          <w:rFonts w:hint="eastAsia" w:ascii="华文楷体" w:hAnsi="华文楷体" w:eastAsia="华文楷体"/>
        </w:rPr>
        <w:t>品质</w:t>
      </w:r>
      <w:r>
        <w:rPr>
          <w:rFonts w:ascii="华文楷体" w:hAnsi="华文楷体" w:eastAsia="华文楷体"/>
        </w:rPr>
        <w:t>的测量</w:t>
      </w:r>
      <w:r>
        <w:rPr>
          <w:rFonts w:hint="eastAsia" w:ascii="华文楷体" w:hAnsi="华文楷体" w:eastAsia="华文楷体"/>
        </w:rPr>
        <w:t>设备</w:t>
      </w:r>
      <w:r>
        <w:rPr>
          <w:rFonts w:ascii="华文楷体" w:hAnsi="华文楷体" w:eastAsia="华文楷体"/>
        </w:rPr>
        <w:t>和</w:t>
      </w:r>
      <w:r>
        <w:rPr>
          <w:rFonts w:hint="eastAsia" w:ascii="华文楷体" w:hAnsi="华文楷体" w:eastAsia="华文楷体"/>
        </w:rPr>
        <w:t>模拟</w:t>
      </w:r>
      <w:r>
        <w:rPr>
          <w:rFonts w:ascii="华文楷体" w:hAnsi="华文楷体" w:eastAsia="华文楷体"/>
        </w:rPr>
        <w:t>软件。</w:t>
      </w:r>
    </w:p>
    <w:p>
      <w:pPr>
        <w:jc w:val="both"/>
        <w:rPr>
          <w:rFonts w:ascii="楷体" w:hAnsi="楷体" w:eastAsia="楷体"/>
          <w:b/>
          <w:color w:val="800080"/>
          <w:lang w:val="en-US"/>
        </w:rPr>
      </w:pPr>
      <w:r>
        <w:rPr>
          <w:rFonts w:hint="eastAsia" w:ascii="楷体" w:hAnsi="楷体" w:eastAsia="楷体"/>
          <w:b/>
          <w:color w:val="800080"/>
          <w:lang w:val="en-US"/>
        </w:rPr>
        <w:t>热过程工程研究组（TPE）</w:t>
      </w:r>
    </w:p>
    <w:p>
      <w:pPr>
        <w:jc w:val="both"/>
        <w:rPr>
          <w:rFonts w:ascii="华文楷体" w:hAnsi="华文楷体" w:eastAsia="华文楷体"/>
          <w:lang w:val="en-US"/>
        </w:rPr>
      </w:pPr>
      <w:r>
        <w:rPr>
          <w:rFonts w:hint="eastAsia" w:ascii="华文楷体" w:hAnsi="华文楷体" w:eastAsia="华文楷体"/>
          <w:b/>
        </w:rPr>
        <w:t>负责人</w:t>
      </w:r>
      <w:r>
        <w:rPr>
          <w:rFonts w:hint="eastAsia" w:ascii="华文楷体" w:hAnsi="华文楷体" w:eastAsia="华文楷体"/>
          <w:b/>
          <w:lang w:val="en-US"/>
        </w:rPr>
        <w:t>：</w:t>
      </w:r>
      <w:r>
        <w:rPr>
          <w:rFonts w:ascii="华文楷体" w:hAnsi="华文楷体" w:eastAsia="华文楷体"/>
          <w:lang w:val="en-US"/>
        </w:rPr>
        <w:t xml:space="preserve">Evangelos Tsotsas </w:t>
      </w:r>
      <w:r>
        <w:rPr>
          <w:rFonts w:hint="eastAsia" w:ascii="华文楷体" w:hAnsi="华文楷体" w:eastAsia="华文楷体"/>
        </w:rPr>
        <w:t>教授</w:t>
      </w:r>
      <w:r>
        <w:rPr>
          <w:rFonts w:hint="eastAsia" w:ascii="华文楷体" w:hAnsi="华文楷体" w:eastAsia="华文楷体"/>
          <w:lang w:val="en-US"/>
        </w:rPr>
        <w:t>（现任FVST</w:t>
      </w:r>
      <w:r>
        <w:rPr>
          <w:rFonts w:hint="eastAsia" w:ascii="华文楷体" w:hAnsi="华文楷体" w:eastAsia="华文楷体"/>
        </w:rPr>
        <w:t>学院副院长</w:t>
      </w:r>
      <w:r>
        <w:rPr>
          <w:rFonts w:hint="eastAsia" w:ascii="华文楷体" w:hAnsi="华文楷体" w:eastAsia="华文楷体"/>
          <w:lang w:val="en-US"/>
        </w:rPr>
        <w:t>）</w:t>
      </w:r>
    </w:p>
    <w:p>
      <w:pPr>
        <w:jc w:val="both"/>
        <w:rPr>
          <w:rFonts w:hint="eastAsia" w:ascii="华文楷体" w:hAnsi="华文楷体" w:eastAsia="华文楷体"/>
          <w:lang w:val="en-US"/>
        </w:rPr>
      </w:pPr>
      <w:r>
        <w:rPr>
          <w:rFonts w:hint="eastAsia" w:ascii="华文楷体" w:hAnsi="华文楷体" w:eastAsia="华文楷体"/>
          <w:b/>
        </w:rPr>
        <w:t>网站</w:t>
      </w:r>
      <w:r>
        <w:rPr>
          <w:rFonts w:hint="eastAsia" w:ascii="华文楷体" w:hAnsi="华文楷体" w:eastAsia="华文楷体"/>
          <w:b/>
          <w:lang w:val="en-US"/>
        </w:rPr>
        <w:t>：</w:t>
      </w:r>
      <w:r>
        <w:rPr>
          <w:rFonts w:hint="eastAsia" w:ascii="华文楷体" w:hAnsi="华文楷体" w:eastAsia="华文楷体"/>
          <w:lang w:val="en-US"/>
        </w:rPr>
        <w:fldChar w:fldCharType="begin"/>
      </w:r>
      <w:r>
        <w:rPr>
          <w:rFonts w:hint="eastAsia" w:ascii="华文楷体" w:hAnsi="华文楷体" w:eastAsia="华文楷体"/>
          <w:lang w:val="en-US"/>
        </w:rPr>
        <w:instrText xml:space="preserve"> HYPERLINK "https://www.tvt.ovgu.de/en/" </w:instrText>
      </w:r>
      <w:r>
        <w:rPr>
          <w:rFonts w:hint="eastAsia" w:ascii="华文楷体" w:hAnsi="华文楷体" w:eastAsia="华文楷体"/>
          <w:lang w:val="en-US"/>
        </w:rPr>
        <w:fldChar w:fldCharType="separate"/>
      </w:r>
      <w:r>
        <w:rPr>
          <w:rFonts w:hint="eastAsia" w:ascii="华文楷体" w:hAnsi="华文楷体" w:eastAsia="华文楷体"/>
          <w:lang w:val="en-US"/>
        </w:rPr>
        <w:t>https://www.tvt.ovgu.de/en/</w:t>
      </w:r>
      <w:r>
        <w:rPr>
          <w:rFonts w:hint="eastAsia" w:ascii="华文楷体" w:hAnsi="华文楷体" w:eastAsia="华文楷体"/>
          <w:lang w:val="en-US"/>
        </w:rPr>
        <w:fldChar w:fldCharType="end"/>
      </w:r>
    </w:p>
    <w:p>
      <w:pPr>
        <w:jc w:val="both"/>
        <w:rPr>
          <w:rFonts w:ascii="华文楷体" w:hAnsi="华文楷体" w:eastAsia="华文楷体"/>
        </w:rPr>
      </w:pPr>
      <w:r>
        <w:rPr>
          <w:rFonts w:hint="eastAsia" w:ascii="华文楷体" w:hAnsi="华文楷体" w:eastAsia="华文楷体"/>
          <w:b/>
        </w:rPr>
        <w:t>简介：</w:t>
      </w:r>
      <w:r>
        <w:rPr>
          <w:rFonts w:hint="eastAsia" w:ascii="华文楷体" w:hAnsi="华文楷体" w:eastAsia="华文楷体"/>
        </w:rPr>
        <w:t>热能过程工程研究组的研究方向是颗粒系统和多孔介质中</w:t>
      </w:r>
      <w:bookmarkStart w:id="0" w:name="_GoBack"/>
      <w:bookmarkEnd w:id="0"/>
      <w:r>
        <w:rPr>
          <w:rFonts w:hint="eastAsia" w:ascii="华文楷体" w:hAnsi="华文楷体" w:eastAsia="华文楷体"/>
        </w:rPr>
        <w:t>的传热和传质过程的基本原理。包括</w:t>
      </w:r>
      <w:r>
        <w:rPr>
          <w:rFonts w:ascii="华文楷体" w:hAnsi="华文楷体" w:eastAsia="华文楷体"/>
        </w:rPr>
        <w:t>流化床、机械搅拌床、填充床、</w:t>
      </w:r>
      <w:r>
        <w:rPr>
          <w:rFonts w:hint="eastAsia" w:ascii="华文楷体" w:hAnsi="华文楷体" w:eastAsia="华文楷体"/>
        </w:rPr>
        <w:t>颗粒团聚</w:t>
      </w:r>
      <w:r>
        <w:rPr>
          <w:rFonts w:ascii="华文楷体" w:hAnsi="华文楷体" w:eastAsia="华文楷体"/>
        </w:rPr>
        <w:t>和膜</w:t>
      </w:r>
      <w:r>
        <w:rPr>
          <w:rFonts w:hint="eastAsia" w:ascii="华文楷体" w:hAnsi="华文楷体" w:eastAsia="华文楷体"/>
        </w:rPr>
        <w:t>反应器等研究方向。</w:t>
      </w:r>
      <w:r>
        <w:rPr>
          <w:rFonts w:ascii="华文楷体" w:hAnsi="华文楷体" w:eastAsia="华文楷体"/>
        </w:rPr>
        <w:t>应用领域包括精细化工、制药和食品工业的干燥和</w:t>
      </w:r>
      <w:r>
        <w:rPr>
          <w:rFonts w:hint="eastAsia" w:ascii="华文楷体" w:hAnsi="华文楷体" w:eastAsia="华文楷体"/>
        </w:rPr>
        <w:t>造粒过程</w:t>
      </w:r>
      <w:r>
        <w:rPr>
          <w:rFonts w:ascii="华文楷体" w:hAnsi="华文楷体" w:eastAsia="华文楷体"/>
        </w:rPr>
        <w:t>(团聚、造粒、涂层)、反应和分离技术、生物质发电以及能源储存介质。</w:t>
      </w:r>
      <w:r>
        <w:rPr>
          <w:rFonts w:hint="eastAsia" w:ascii="华文楷体" w:hAnsi="华文楷体" w:eastAsia="华文楷体"/>
        </w:rPr>
        <w:t>研究中会应用和发展许多 现代的模拟技术，如多孔介质，总体平衡，离散单元模型（特别是热能的DEM模型）和离散的蒙特卡洛方法等。目前实验室拥有多个</w:t>
      </w:r>
      <w:r>
        <w:rPr>
          <w:rFonts w:ascii="华文楷体" w:hAnsi="华文楷体" w:eastAsia="华文楷体"/>
        </w:rPr>
        <w:t>流化床装置和各种</w:t>
      </w:r>
      <w:r>
        <w:rPr>
          <w:rFonts w:hint="eastAsia" w:ascii="华文楷体" w:hAnsi="华文楷体" w:eastAsia="华文楷体"/>
        </w:rPr>
        <w:t>表征</w:t>
      </w:r>
      <w:r>
        <w:rPr>
          <w:rFonts w:ascii="华文楷体" w:hAnsi="华文楷体" w:eastAsia="华文楷体"/>
        </w:rPr>
        <w:t>固体</w:t>
      </w:r>
      <w:r>
        <w:rPr>
          <w:rFonts w:hint="eastAsia" w:ascii="华文楷体" w:hAnsi="华文楷体" w:eastAsia="华文楷体"/>
        </w:rPr>
        <w:t>的设备</w:t>
      </w:r>
      <w:r>
        <w:rPr>
          <w:rFonts w:ascii="华文楷体" w:hAnsi="华文楷体" w:eastAsia="华文楷体"/>
        </w:rPr>
        <w:t>(如x射线</w:t>
      </w:r>
      <w:r>
        <w:rPr>
          <w:rFonts w:hint="eastAsia" w:ascii="华文楷体" w:hAnsi="华文楷体" w:eastAsia="华文楷体"/>
        </w:rPr>
        <w:t>，</w:t>
      </w:r>
      <w:r>
        <w:rPr>
          <w:rFonts w:ascii="华文楷体" w:hAnsi="华文楷体" w:eastAsia="华文楷体"/>
        </w:rPr>
        <w:t>微ct、核磁共振)和</w:t>
      </w:r>
      <w:r>
        <w:rPr>
          <w:rFonts w:hint="eastAsia" w:ascii="华文楷体" w:hAnsi="华文楷体" w:eastAsia="华文楷体"/>
        </w:rPr>
        <w:t>颗粒</w:t>
      </w:r>
      <w:r>
        <w:rPr>
          <w:rFonts w:ascii="华文楷体" w:hAnsi="华文楷体" w:eastAsia="华文楷体"/>
        </w:rPr>
        <w:t>系统(如PIV)。</w:t>
      </w:r>
    </w:p>
    <w:p>
      <w:pPr>
        <w:jc w:val="both"/>
        <w:rPr>
          <w:rFonts w:ascii="楷体" w:hAnsi="楷体" w:eastAsia="楷体"/>
          <w:b/>
          <w:color w:val="800080"/>
          <w:lang w:val="en-US"/>
        </w:rPr>
      </w:pPr>
      <w:r>
        <w:rPr>
          <w:rFonts w:hint="eastAsia" w:ascii="楷体" w:hAnsi="楷体" w:eastAsia="楷体"/>
          <w:b/>
          <w:color w:val="800080"/>
          <w:lang w:val="en-US"/>
        </w:rPr>
        <w:t>化学工程与工艺研究组（CPE，</w:t>
      </w:r>
      <w:r>
        <w:rPr>
          <w:rFonts w:ascii="楷体" w:hAnsi="楷体" w:eastAsia="楷体"/>
          <w:b/>
          <w:color w:val="800080"/>
          <w:lang w:val="en-US"/>
        </w:rPr>
        <w:t>即</w:t>
      </w:r>
      <w:r>
        <w:rPr>
          <w:rFonts w:hint="eastAsia" w:ascii="楷体" w:hAnsi="楷体" w:eastAsia="楷体"/>
          <w:b/>
          <w:color w:val="800080"/>
          <w:lang w:val="en-US"/>
        </w:rPr>
        <w:t>马普所</w:t>
      </w:r>
      <w:r>
        <w:rPr>
          <w:rFonts w:ascii="楷体" w:hAnsi="楷体" w:eastAsia="楷体"/>
          <w:b/>
          <w:color w:val="800080"/>
          <w:lang w:val="en-US"/>
        </w:rPr>
        <w:t>中的PCF</w:t>
      </w:r>
      <w:r>
        <w:rPr>
          <w:rFonts w:hint="eastAsia" w:ascii="楷体" w:hAnsi="楷体" w:eastAsia="楷体"/>
          <w:b/>
          <w:color w:val="800080"/>
          <w:lang w:val="en-US"/>
        </w:rPr>
        <w:t>）</w:t>
      </w:r>
    </w:p>
    <w:p>
      <w:pPr>
        <w:jc w:val="both"/>
        <w:rPr>
          <w:rFonts w:ascii="华文楷体" w:hAnsi="华文楷体" w:eastAsia="华文楷体"/>
          <w:lang w:val="en-US"/>
        </w:rPr>
      </w:pPr>
      <w:r>
        <w:rPr>
          <w:rFonts w:hint="eastAsia" w:ascii="华文楷体" w:hAnsi="华文楷体" w:eastAsia="华文楷体"/>
          <w:b/>
        </w:rPr>
        <w:t>负责人</w:t>
      </w:r>
      <w:r>
        <w:rPr>
          <w:rFonts w:hint="eastAsia" w:ascii="华文楷体" w:hAnsi="华文楷体" w:eastAsia="华文楷体"/>
          <w:b/>
          <w:lang w:val="en-US"/>
        </w:rPr>
        <w:t>：</w:t>
      </w:r>
      <w:r>
        <w:rPr>
          <w:rFonts w:ascii="华文楷体" w:hAnsi="华文楷体" w:eastAsia="华文楷体"/>
          <w:lang w:val="en-US"/>
        </w:rPr>
        <w:t>Andreas Seidel-Morgenstern</w:t>
      </w:r>
      <w:r>
        <w:rPr>
          <w:rFonts w:ascii="华文楷体" w:hAnsi="华文楷体" w:eastAsia="华文楷体"/>
        </w:rPr>
        <w:t>教授</w:t>
      </w:r>
      <w:r>
        <w:rPr>
          <w:rFonts w:hint="eastAsia" w:ascii="华文楷体" w:hAnsi="华文楷体" w:eastAsia="华文楷体"/>
          <w:lang w:val="en-US"/>
        </w:rPr>
        <w:t xml:space="preserve"> </w:t>
      </w:r>
      <w:r>
        <w:rPr>
          <w:rFonts w:ascii="华文楷体" w:hAnsi="华文楷体" w:eastAsia="华文楷体"/>
          <w:lang w:val="en-US"/>
        </w:rPr>
        <w:t xml:space="preserve">(  </w:t>
      </w:r>
      <w:r>
        <w:rPr>
          <w:rFonts w:hint="eastAsia" w:ascii="华文楷体" w:hAnsi="华文楷体" w:eastAsia="华文楷体"/>
          <w:lang w:val="en-US"/>
        </w:rPr>
        <w:t>马普所</w:t>
      </w:r>
      <w:r>
        <w:rPr>
          <w:rFonts w:ascii="华文楷体" w:hAnsi="华文楷体" w:eastAsia="华文楷体"/>
        </w:rPr>
        <w:t>主</w:t>
      </w:r>
      <w:r>
        <w:rPr>
          <w:rFonts w:hint="eastAsia" w:ascii="华文楷体" w:hAnsi="华文楷体" w:eastAsia="华文楷体"/>
        </w:rPr>
        <w:t>管</w:t>
      </w:r>
      <w:r>
        <w:rPr>
          <w:rFonts w:ascii="华文楷体" w:hAnsi="华文楷体" w:eastAsia="华文楷体"/>
          <w:lang w:val="en-US"/>
        </w:rPr>
        <w:t>)</w:t>
      </w:r>
    </w:p>
    <w:p>
      <w:pPr>
        <w:jc w:val="both"/>
        <w:rPr>
          <w:rFonts w:ascii="华文楷体" w:hAnsi="华文楷体" w:eastAsia="华文楷体"/>
          <w:lang w:val="en-US"/>
        </w:rPr>
      </w:pPr>
      <w:r>
        <w:rPr>
          <w:rFonts w:hint="eastAsia" w:ascii="华文楷体" w:hAnsi="华文楷体" w:eastAsia="华文楷体"/>
          <w:b/>
        </w:rPr>
        <w:t>网站</w:t>
      </w:r>
      <w:r>
        <w:rPr>
          <w:rFonts w:hint="eastAsia" w:ascii="华文楷体" w:hAnsi="华文楷体" w:eastAsia="华文楷体"/>
          <w:b/>
          <w:lang w:val="en-US"/>
        </w:rPr>
        <w:t>：</w:t>
      </w:r>
      <w:r>
        <w:fldChar w:fldCharType="begin"/>
      </w:r>
      <w:r>
        <w:instrText xml:space="preserve"> HYPERLINK "https://www.mpi-magdeburg.mpg.de/pcf" </w:instrText>
      </w:r>
      <w:r>
        <w:fldChar w:fldCharType="separate"/>
      </w:r>
      <w:r>
        <w:rPr>
          <w:rStyle w:val="7"/>
          <w:rFonts w:ascii="华文楷体" w:hAnsi="华文楷体" w:eastAsia="华文楷体"/>
          <w:lang w:val="en-US"/>
        </w:rPr>
        <w:t>https://www.mpi-magdeburg.mpg.de/pcf</w:t>
      </w:r>
      <w:r>
        <w:rPr>
          <w:rStyle w:val="7"/>
          <w:rFonts w:ascii="华文楷体" w:hAnsi="华文楷体" w:eastAsia="华文楷体"/>
          <w:lang w:val="en-US"/>
        </w:rPr>
        <w:fldChar w:fldCharType="end"/>
      </w:r>
    </w:p>
    <w:p>
      <w:pPr>
        <w:jc w:val="both"/>
        <w:rPr>
          <w:rFonts w:ascii="华文楷体" w:hAnsi="华文楷体" w:eastAsia="华文楷体"/>
        </w:rPr>
      </w:pPr>
      <w:r>
        <w:rPr>
          <w:rFonts w:hint="eastAsia" w:ascii="华文楷体" w:hAnsi="华文楷体" w:eastAsia="华文楷体"/>
          <w:b/>
        </w:rPr>
        <w:t>简介</w:t>
      </w:r>
      <w:r>
        <w:rPr>
          <w:rFonts w:hint="eastAsia" w:ascii="华文楷体" w:hAnsi="华文楷体" w:eastAsia="华文楷体"/>
          <w:b/>
          <w:lang w:val="en-US"/>
        </w:rPr>
        <w:t>：</w:t>
      </w:r>
      <w:r>
        <w:rPr>
          <w:rFonts w:hint="eastAsia" w:ascii="华文楷体" w:hAnsi="华文楷体" w:eastAsia="华文楷体"/>
        </w:rPr>
        <w:t>化学工程与工艺研究组</w:t>
      </w:r>
      <w:r>
        <w:rPr>
          <w:rFonts w:hint="eastAsia" w:ascii="华文楷体" w:hAnsi="华文楷体" w:eastAsia="华文楷体"/>
          <w:lang w:val="en-US"/>
        </w:rPr>
        <w:t>（CPE，</w:t>
      </w:r>
      <w:r>
        <w:rPr>
          <w:rFonts w:hint="eastAsia" w:ascii="华文楷体" w:hAnsi="华文楷体" w:eastAsia="华文楷体"/>
        </w:rPr>
        <w:t>即</w:t>
      </w:r>
      <w:r>
        <w:rPr>
          <w:rFonts w:hint="eastAsia" w:ascii="华文楷体" w:hAnsi="华文楷体" w:eastAsia="华文楷体"/>
          <w:lang w:val="en-US"/>
        </w:rPr>
        <w:t>PCF）</w:t>
      </w:r>
      <w:r>
        <w:rPr>
          <w:rFonts w:hint="eastAsia" w:ascii="华文楷体" w:hAnsi="华文楷体" w:eastAsia="华文楷体"/>
        </w:rPr>
        <w:t>主要专注于研究开发先进的分离和反应工艺。</w:t>
      </w:r>
      <w:r>
        <w:rPr>
          <w:rFonts w:ascii="华文楷体" w:hAnsi="华文楷体" w:eastAsia="华文楷体"/>
        </w:rPr>
        <w:t>为了从复杂的混合物中分离出特定的目标分子，我们特别采用了基于结晶、色谱分离和固液萃取技术。为了</w:t>
      </w:r>
      <w:r>
        <w:rPr>
          <w:rFonts w:hint="eastAsia" w:ascii="华文楷体" w:hAnsi="华文楷体" w:eastAsia="华文楷体"/>
        </w:rPr>
        <w:t>找出并</w:t>
      </w:r>
      <w:r>
        <w:rPr>
          <w:rFonts w:ascii="华文楷体" w:hAnsi="华文楷体" w:eastAsia="华文楷体"/>
        </w:rPr>
        <w:t>开发新的通用工艺方案，我们</w:t>
      </w:r>
      <w:r>
        <w:rPr>
          <w:rFonts w:hint="eastAsia" w:ascii="华文楷体" w:hAnsi="华文楷体" w:eastAsia="华文楷体"/>
        </w:rPr>
        <w:t>通过模型系统对工业相关的化合物</w:t>
      </w:r>
      <w:r>
        <w:rPr>
          <w:rFonts w:ascii="华文楷体" w:hAnsi="华文楷体" w:eastAsia="华文楷体"/>
        </w:rPr>
        <w:t>进行了系统的实验和理论研究</w:t>
      </w:r>
      <w:r>
        <w:rPr>
          <w:rFonts w:hint="eastAsia" w:ascii="华文楷体" w:hAnsi="华文楷体" w:eastAsia="华文楷体"/>
        </w:rPr>
        <w:t>。直接连接连续反应过程和分离过程，现在的研究重点是强制的动态操作的实际应用。</w:t>
      </w:r>
    </w:p>
    <w:p>
      <w:pPr>
        <w:jc w:val="both"/>
        <w:rPr>
          <w:rFonts w:ascii="楷体" w:hAnsi="楷体" w:eastAsia="楷体"/>
          <w:b/>
          <w:color w:val="800080"/>
          <w:lang w:val="en-US"/>
        </w:rPr>
      </w:pPr>
      <w:r>
        <w:rPr>
          <w:rFonts w:hint="eastAsia" w:ascii="楷体" w:hAnsi="楷体" w:eastAsia="楷体"/>
          <w:b/>
          <w:color w:val="800080"/>
          <w:lang w:val="en-US"/>
        </w:rPr>
        <w:t>过程系统工程研究组（PSE）</w:t>
      </w:r>
    </w:p>
    <w:p>
      <w:pPr>
        <w:jc w:val="both"/>
        <w:rPr>
          <w:rFonts w:ascii="华文楷体" w:hAnsi="华文楷体" w:eastAsia="华文楷体"/>
          <w:lang w:val="en-US"/>
        </w:rPr>
      </w:pPr>
      <w:r>
        <w:rPr>
          <w:rFonts w:hint="eastAsia" w:ascii="华文楷体" w:hAnsi="华文楷体" w:eastAsia="华文楷体"/>
          <w:b/>
        </w:rPr>
        <w:t>负责人</w:t>
      </w:r>
      <w:r>
        <w:rPr>
          <w:rFonts w:hint="eastAsia" w:ascii="华文楷体" w:hAnsi="华文楷体" w:eastAsia="华文楷体"/>
          <w:lang w:val="en-US"/>
        </w:rPr>
        <w:t>：</w:t>
      </w:r>
      <w:r>
        <w:rPr>
          <w:rFonts w:ascii="华文楷体" w:hAnsi="华文楷体" w:eastAsia="华文楷体"/>
          <w:lang w:val="en-US"/>
        </w:rPr>
        <w:t>Kai Sundmacher</w:t>
      </w:r>
      <w:r>
        <w:rPr>
          <w:rFonts w:hint="eastAsia" w:ascii="华文楷体" w:hAnsi="华文楷体" w:eastAsia="华文楷体"/>
        </w:rPr>
        <w:t>教授</w:t>
      </w:r>
      <w:r>
        <w:rPr>
          <w:rFonts w:ascii="华文楷体" w:hAnsi="华文楷体" w:eastAsia="华文楷体"/>
          <w:lang w:val="en-US"/>
        </w:rPr>
        <w:t>(</w:t>
      </w:r>
      <w:r>
        <w:rPr>
          <w:rFonts w:hint="eastAsia" w:ascii="华文楷体" w:hAnsi="华文楷体" w:eastAsia="华文楷体"/>
          <w:lang w:val="en-US"/>
        </w:rPr>
        <w:t>马普所</w:t>
      </w:r>
      <w:r>
        <w:rPr>
          <w:rFonts w:ascii="华文楷体" w:hAnsi="华文楷体" w:eastAsia="华文楷体"/>
        </w:rPr>
        <w:t>主</w:t>
      </w:r>
      <w:r>
        <w:rPr>
          <w:rFonts w:hint="eastAsia" w:ascii="华文楷体" w:hAnsi="华文楷体" w:eastAsia="华文楷体"/>
        </w:rPr>
        <w:t>管</w:t>
      </w:r>
      <w:r>
        <w:rPr>
          <w:rFonts w:ascii="华文楷体" w:hAnsi="华文楷体" w:eastAsia="华文楷体"/>
          <w:lang w:val="en-US"/>
        </w:rPr>
        <w:t>)</w:t>
      </w:r>
    </w:p>
    <w:p>
      <w:pPr>
        <w:jc w:val="both"/>
        <w:rPr>
          <w:rFonts w:ascii="华文楷体" w:hAnsi="华文楷体" w:eastAsia="华文楷体"/>
          <w:lang w:val="en-US"/>
        </w:rPr>
      </w:pPr>
      <w:r>
        <w:rPr>
          <w:rFonts w:hint="eastAsia" w:ascii="华文楷体" w:hAnsi="华文楷体" w:eastAsia="华文楷体"/>
          <w:b/>
        </w:rPr>
        <w:t>网站</w:t>
      </w:r>
      <w:r>
        <w:rPr>
          <w:rFonts w:hint="eastAsia" w:ascii="华文楷体" w:hAnsi="华文楷体" w:eastAsia="华文楷体"/>
          <w:b/>
          <w:lang w:val="en-US"/>
        </w:rPr>
        <w:t>：</w:t>
      </w:r>
      <w:r>
        <w:fldChar w:fldCharType="begin"/>
      </w:r>
      <w:r>
        <w:instrText xml:space="preserve"> HYPERLINK "https://mpim.iwww.mpg.de/pse" </w:instrText>
      </w:r>
      <w:r>
        <w:fldChar w:fldCharType="separate"/>
      </w:r>
      <w:r>
        <w:rPr>
          <w:rFonts w:ascii="华文楷体" w:hAnsi="华文楷体" w:eastAsia="华文楷体"/>
          <w:lang w:val="en-US"/>
        </w:rPr>
        <w:t>https://mpim.iwww.mpg.de/pse</w:t>
      </w:r>
      <w:r>
        <w:rPr>
          <w:rFonts w:ascii="华文楷体" w:hAnsi="华文楷体" w:eastAsia="华文楷体"/>
          <w:lang w:val="en-US"/>
        </w:rPr>
        <w:fldChar w:fldCharType="end"/>
      </w:r>
    </w:p>
    <w:p>
      <w:pPr>
        <w:jc w:val="both"/>
        <w:rPr>
          <w:rFonts w:ascii="华文楷体" w:hAnsi="华文楷体" w:eastAsia="华文楷体"/>
        </w:rPr>
      </w:pPr>
      <w:r>
        <w:rPr>
          <w:rFonts w:hint="eastAsia" w:ascii="华文楷体" w:hAnsi="华文楷体" w:eastAsia="华文楷体"/>
          <w:b/>
        </w:rPr>
        <w:t>简介：</w:t>
      </w:r>
      <w:r>
        <w:rPr>
          <w:rFonts w:hint="eastAsia" w:ascii="华文楷体" w:hAnsi="华文楷体" w:eastAsia="华文楷体"/>
        </w:rPr>
        <w:t>过程系统工程研究组将数学方法，新颖的设计方法和严谨的实验取证方法相结合。本团队的核心能力是：1）理解复杂的动力学过程并对其建立模型，2）综合优化过程系统。</w:t>
      </w:r>
      <w:r>
        <w:rPr>
          <w:rFonts w:ascii="华文楷体" w:hAnsi="华文楷体" w:eastAsia="华文楷体"/>
        </w:rPr>
        <w:t>近年来，我们通过整合化学生产、能源转化和生物技术领域的新理论概念和具有挑战性的工艺实例，不断拓展我们在这些领域的能力。</w:t>
      </w:r>
    </w:p>
    <w:p>
      <w:pPr>
        <w:jc w:val="both"/>
        <w:rPr>
          <w:rFonts w:ascii="楷体" w:hAnsi="楷体" w:eastAsia="楷体"/>
          <w:b/>
          <w:color w:val="800080"/>
          <w:lang w:val="en-US"/>
        </w:rPr>
      </w:pPr>
      <w:r>
        <w:rPr>
          <w:rFonts w:hint="eastAsia" w:ascii="楷体" w:hAnsi="楷体" w:eastAsia="楷体"/>
          <w:b/>
          <w:color w:val="800080"/>
          <w:lang w:val="en-US"/>
        </w:rPr>
        <w:t>生物过程工程研究组（CBE）</w:t>
      </w:r>
    </w:p>
    <w:p>
      <w:pPr>
        <w:jc w:val="both"/>
        <w:rPr>
          <w:rFonts w:ascii="华文楷体" w:hAnsi="华文楷体" w:eastAsia="华文楷体"/>
          <w:lang w:val="en-US"/>
        </w:rPr>
      </w:pPr>
      <w:r>
        <w:rPr>
          <w:rFonts w:hint="eastAsia" w:ascii="华文楷体" w:hAnsi="华文楷体" w:eastAsia="华文楷体"/>
          <w:b/>
        </w:rPr>
        <w:t>负责人</w:t>
      </w:r>
      <w:r>
        <w:rPr>
          <w:rFonts w:hint="eastAsia" w:ascii="华文楷体" w:hAnsi="华文楷体" w:eastAsia="华文楷体"/>
          <w:lang w:val="en-US"/>
        </w:rPr>
        <w:t>：</w:t>
      </w:r>
      <w:r>
        <w:rPr>
          <w:rFonts w:ascii="华文楷体" w:hAnsi="华文楷体" w:eastAsia="华文楷体"/>
          <w:lang w:val="en-US"/>
        </w:rPr>
        <w:t>Udo Reichl</w:t>
      </w:r>
      <w:r>
        <w:rPr>
          <w:rFonts w:hint="eastAsia" w:ascii="华文楷体" w:hAnsi="华文楷体" w:eastAsia="华文楷体"/>
        </w:rPr>
        <w:t>教授</w:t>
      </w:r>
      <w:r>
        <w:rPr>
          <w:rFonts w:ascii="华文楷体" w:hAnsi="华文楷体" w:eastAsia="华文楷体"/>
          <w:lang w:val="en-US"/>
        </w:rPr>
        <w:t>(</w:t>
      </w:r>
      <w:r>
        <w:rPr>
          <w:rFonts w:hint="eastAsia" w:ascii="华文楷体" w:hAnsi="华文楷体" w:eastAsia="华文楷体"/>
          <w:lang w:val="en-US"/>
        </w:rPr>
        <w:t>马普所</w:t>
      </w:r>
      <w:r>
        <w:rPr>
          <w:rFonts w:ascii="华文楷体" w:hAnsi="华文楷体" w:eastAsia="华文楷体"/>
        </w:rPr>
        <w:t>主</w:t>
      </w:r>
      <w:r>
        <w:rPr>
          <w:rFonts w:hint="eastAsia" w:ascii="华文楷体" w:hAnsi="华文楷体" w:eastAsia="华文楷体"/>
        </w:rPr>
        <w:t>管</w:t>
      </w:r>
      <w:r>
        <w:rPr>
          <w:rFonts w:ascii="华文楷体" w:hAnsi="华文楷体" w:eastAsia="华文楷体"/>
          <w:lang w:val="en-US"/>
        </w:rPr>
        <w:t>)</w:t>
      </w:r>
    </w:p>
    <w:p>
      <w:pPr>
        <w:jc w:val="both"/>
        <w:rPr>
          <w:rFonts w:ascii="华文楷体" w:hAnsi="华文楷体" w:eastAsia="华文楷体"/>
          <w:lang w:val="en-US"/>
        </w:rPr>
      </w:pPr>
      <w:r>
        <w:rPr>
          <w:rFonts w:hint="eastAsia" w:ascii="华文楷体" w:hAnsi="华文楷体" w:eastAsia="华文楷体"/>
          <w:b/>
        </w:rPr>
        <w:t>网站</w:t>
      </w:r>
      <w:r>
        <w:rPr>
          <w:rFonts w:hint="eastAsia" w:ascii="华文楷体" w:hAnsi="华文楷体" w:eastAsia="华文楷体"/>
          <w:b/>
          <w:lang w:val="en-US"/>
        </w:rPr>
        <w:t>：</w:t>
      </w:r>
      <w:r>
        <w:fldChar w:fldCharType="begin"/>
      </w:r>
      <w:r>
        <w:instrText xml:space="preserve"> HYPERLINK "https://www.mpi-magdeburg.mpg.de/bpe" </w:instrText>
      </w:r>
      <w:r>
        <w:fldChar w:fldCharType="separate"/>
      </w:r>
      <w:r>
        <w:rPr>
          <w:rFonts w:ascii="华文楷体" w:hAnsi="华文楷体" w:eastAsia="华文楷体"/>
          <w:lang w:val="en-US"/>
        </w:rPr>
        <w:t>https://www.mpi-magdeburg.mpg.de/bpe</w:t>
      </w:r>
      <w:r>
        <w:rPr>
          <w:rFonts w:ascii="华文楷体" w:hAnsi="华文楷体" w:eastAsia="华文楷体"/>
          <w:lang w:val="en-US"/>
        </w:rPr>
        <w:fldChar w:fldCharType="end"/>
      </w:r>
    </w:p>
    <w:p>
      <w:pPr>
        <w:jc w:val="both"/>
        <w:rPr>
          <w:rFonts w:ascii="华文楷体" w:hAnsi="华文楷体" w:eastAsia="华文楷体"/>
          <w:lang w:val="en-US"/>
        </w:rPr>
      </w:pPr>
      <w:r>
        <w:rPr>
          <w:rFonts w:hint="eastAsia" w:ascii="华文楷体" w:hAnsi="华文楷体" w:eastAsia="华文楷体"/>
          <w:b/>
        </w:rPr>
        <w:t>简介</w:t>
      </w:r>
      <w:r>
        <w:rPr>
          <w:rFonts w:hint="eastAsia" w:ascii="华文楷体" w:hAnsi="华文楷体" w:eastAsia="华文楷体"/>
          <w:b/>
          <w:lang w:val="en-US"/>
        </w:rPr>
        <w:t>：</w:t>
      </w:r>
      <w:r>
        <w:rPr>
          <w:rFonts w:hint="eastAsia" w:ascii="华文楷体" w:hAnsi="华文楷体" w:eastAsia="华文楷体"/>
        </w:rPr>
        <w:t>生物过程工程组的研究重点是对处于生命科学和工程科学的交界层面上的生物过程的分析</w:t>
      </w:r>
      <w:r>
        <w:rPr>
          <w:rFonts w:hint="eastAsia" w:ascii="华文楷体" w:hAnsi="华文楷体" w:eastAsia="华文楷体"/>
          <w:lang w:val="en-US"/>
        </w:rPr>
        <w:t>，</w:t>
      </w:r>
      <w:r>
        <w:rPr>
          <w:rFonts w:hint="eastAsia" w:ascii="华文楷体" w:hAnsi="华文楷体" w:eastAsia="华文楷体"/>
        </w:rPr>
        <w:t>开发</w:t>
      </w:r>
      <w:r>
        <w:rPr>
          <w:rFonts w:hint="eastAsia" w:ascii="华文楷体" w:hAnsi="华文楷体" w:eastAsia="华文楷体"/>
          <w:lang w:val="en-US"/>
        </w:rPr>
        <w:t>，</w:t>
      </w:r>
      <w:r>
        <w:rPr>
          <w:rFonts w:hint="eastAsia" w:ascii="华文楷体" w:hAnsi="华文楷体" w:eastAsia="华文楷体"/>
        </w:rPr>
        <w:t>优化</w:t>
      </w:r>
      <w:r>
        <w:rPr>
          <w:rFonts w:hint="eastAsia" w:ascii="华文楷体" w:hAnsi="华文楷体" w:eastAsia="华文楷体"/>
          <w:lang w:val="en-US"/>
        </w:rPr>
        <w:t>，</w:t>
      </w:r>
      <w:r>
        <w:rPr>
          <w:rFonts w:hint="eastAsia" w:ascii="华文楷体" w:hAnsi="华文楷体" w:eastAsia="华文楷体"/>
        </w:rPr>
        <w:t>数学建模和控制。目前的研究重点是用于疫苗生产的哺乳动物细胞的培养，下游过程中灭活抗原的净化，微生物群落的动态分析，红螺杆菌分子生物学以及生物反应器和废水处理厂在线传感器的使用等。小组与马普所也有紧密的合作，共同研究了</w:t>
      </w:r>
      <w:r>
        <w:rPr>
          <w:rFonts w:ascii="华文楷体" w:hAnsi="华文楷体" w:eastAsia="华文楷体"/>
        </w:rPr>
        <w:t>哺乳动物细胞生长和代谢的特征，病毒动力学或激光扫描显微镜分析病毒在动物细胞中的复制。</w:t>
      </w:r>
    </w:p>
    <w:p>
      <w:pPr>
        <w:jc w:val="both"/>
        <w:rPr>
          <w:rFonts w:ascii="楷体" w:hAnsi="楷体" w:eastAsia="楷体"/>
          <w:b/>
          <w:color w:val="800080"/>
          <w:lang w:val="en-US"/>
        </w:rPr>
      </w:pPr>
      <w:r>
        <w:rPr>
          <w:rFonts w:ascii="楷体" w:hAnsi="楷体" w:eastAsia="楷体"/>
          <w:b/>
          <w:color w:val="800080"/>
          <w:lang w:val="en-US"/>
        </w:rPr>
        <w:t>马格德堡马克斯·普朗克国际研究</w:t>
      </w:r>
      <w:r>
        <w:rPr>
          <w:rFonts w:hint="eastAsia" w:ascii="楷体" w:hAnsi="楷体" w:eastAsia="楷体"/>
          <w:b/>
          <w:color w:val="800080"/>
          <w:lang w:val="en-US"/>
        </w:rPr>
        <w:t>学校</w:t>
      </w:r>
      <w:r>
        <w:rPr>
          <w:rFonts w:ascii="楷体" w:hAnsi="楷体" w:eastAsia="楷体"/>
          <w:b/>
          <w:color w:val="800080"/>
          <w:lang w:val="en-US"/>
        </w:rPr>
        <w:t>(IMPRS ProEng)</w:t>
      </w:r>
    </w:p>
    <w:p>
      <w:pPr>
        <w:jc w:val="both"/>
        <w:rPr>
          <w:rFonts w:ascii="华文楷体" w:hAnsi="华文楷体" w:eastAsia="华文楷体"/>
        </w:rPr>
      </w:pPr>
      <w:r>
        <w:rPr>
          <w:rFonts w:hint="eastAsia" w:ascii="华文楷体" w:hAnsi="华文楷体" w:eastAsia="华文楷体"/>
        </w:rPr>
        <w:t>专注于研究过程和系统工程中的先进方法的</w:t>
      </w:r>
      <w:r>
        <w:rPr>
          <w:rFonts w:ascii="华文楷体" w:hAnsi="华文楷体" w:eastAsia="华文楷体"/>
        </w:rPr>
        <w:t>马格德堡马克斯·普朗克国际研究</w:t>
      </w:r>
      <w:r>
        <w:rPr>
          <w:rFonts w:hint="eastAsia" w:ascii="华文楷体" w:hAnsi="华文楷体" w:eastAsia="华文楷体"/>
        </w:rPr>
        <w:t>学校（</w:t>
      </w:r>
      <w:r>
        <w:rPr>
          <w:rFonts w:ascii="华文楷体" w:hAnsi="华文楷体" w:eastAsia="华文楷体"/>
        </w:rPr>
        <w:t>IMPRS ProEng</w:t>
      </w:r>
      <w:r>
        <w:rPr>
          <w:rFonts w:hint="eastAsia" w:ascii="华文楷体" w:hAnsi="华文楷体" w:eastAsia="华文楷体"/>
        </w:rPr>
        <w:t>，以下简称“马普国际研究学校” ）是由马格德堡</w:t>
      </w:r>
      <w:r>
        <w:rPr>
          <w:rFonts w:ascii="华文楷体" w:hAnsi="华文楷体" w:eastAsia="华文楷体"/>
        </w:rPr>
        <w:t>马克斯·普朗克</w:t>
      </w:r>
      <w:r>
        <w:rPr>
          <w:rFonts w:hint="eastAsia" w:ascii="华文楷体" w:hAnsi="华文楷体" w:eastAsia="华文楷体"/>
        </w:rPr>
        <w:t>复杂技术系统动力学研究所（MPI）和</w:t>
      </w:r>
      <w:r>
        <w:rPr>
          <w:rFonts w:ascii="华文楷体" w:hAnsi="华文楷体" w:eastAsia="华文楷体"/>
        </w:rPr>
        <w:t>奥托·冯·格里克马格德堡</w:t>
      </w:r>
      <w:r>
        <w:rPr>
          <w:rFonts w:hint="eastAsia" w:ascii="华文楷体" w:hAnsi="华文楷体" w:eastAsia="华文楷体"/>
        </w:rPr>
        <w:t>大学的过程与系统工程学院（FVST），电子信息工程学院（FEIT），数学学院（FMA）和自然科学学院（FNW）于2007年共同成立的。</w:t>
      </w:r>
    </w:p>
    <w:p>
      <w:pPr>
        <w:jc w:val="both"/>
        <w:rPr>
          <w:rFonts w:ascii="华文楷体" w:hAnsi="华文楷体" w:eastAsia="华文楷体"/>
        </w:rPr>
      </w:pPr>
      <w:r>
        <w:rPr>
          <w:rFonts w:hint="eastAsia" w:ascii="华文楷体" w:hAnsi="华文楷体" w:eastAsia="华文楷体"/>
        </w:rPr>
        <w:t>马普国际研究学校的</w:t>
      </w:r>
      <w:r>
        <w:rPr>
          <w:rFonts w:ascii="华文楷体" w:hAnsi="华文楷体" w:eastAsia="华文楷体"/>
        </w:rPr>
        <w:t>主要目标是通过结合前沿数学和面向系统的工程研究的创新概念，提供高层次的科学培训</w:t>
      </w:r>
      <w:r>
        <w:rPr>
          <w:rFonts w:hint="eastAsia" w:ascii="华文楷体" w:hAnsi="华文楷体" w:eastAsia="华文楷体"/>
        </w:rPr>
        <w:t>来</w:t>
      </w:r>
      <w:r>
        <w:rPr>
          <w:rFonts w:ascii="华文楷体" w:hAnsi="华文楷体" w:eastAsia="华文楷体"/>
        </w:rPr>
        <w:t>支持博士项目。</w:t>
      </w:r>
      <w:r>
        <w:rPr>
          <w:rFonts w:hint="eastAsia" w:ascii="华文楷体" w:hAnsi="华文楷体" w:eastAsia="华文楷体"/>
        </w:rPr>
        <w:t>各种</w:t>
      </w:r>
      <w:r>
        <w:rPr>
          <w:rFonts w:ascii="华文楷体" w:hAnsi="华文楷体" w:eastAsia="华文楷体"/>
        </w:rPr>
        <w:t>自于化学和生化过程的分析、设计和优化所产生的挑战性问题</w:t>
      </w:r>
      <w:r>
        <w:rPr>
          <w:rFonts w:hint="eastAsia" w:ascii="华文楷体" w:hAnsi="华文楷体" w:eastAsia="华文楷体"/>
        </w:rPr>
        <w:t>不断的激励着我们进步。</w:t>
      </w:r>
    </w:p>
    <w:p>
      <w:pPr>
        <w:jc w:val="both"/>
        <w:rPr>
          <w:rFonts w:ascii="华文楷体" w:hAnsi="华文楷体" w:eastAsia="华文楷体"/>
        </w:rPr>
      </w:pPr>
      <w:r>
        <w:rPr>
          <w:rFonts w:hint="eastAsia" w:ascii="华文楷体" w:hAnsi="华文楷体" w:eastAsia="华文楷体"/>
        </w:rPr>
        <w:t>马普国际研究学校会提供一个结构严谨的，并且和广泛科学以及专业和社会紧密相关的博士生项目。提供</w:t>
      </w:r>
      <w:r>
        <w:rPr>
          <w:rFonts w:ascii="华文楷体" w:hAnsi="华文楷体" w:eastAsia="华文楷体"/>
        </w:rPr>
        <w:t>多元化的课程，包括科学和软技能，使我们的学生有资格加入下一代领先的科学家和专业人士。</w:t>
      </w:r>
    </w:p>
    <w:p>
      <w:pPr>
        <w:jc w:val="both"/>
        <w:rPr>
          <w:rFonts w:ascii="华文楷体" w:hAnsi="华文楷体" w:eastAsia="华文楷体"/>
        </w:rPr>
      </w:pPr>
      <w:r>
        <w:rPr>
          <w:rFonts w:ascii="华文楷体" w:hAnsi="华文楷体" w:eastAsia="华文楷体"/>
        </w:rPr>
        <w:t>目前，</w:t>
      </w:r>
      <w:r>
        <w:rPr>
          <w:rFonts w:hint="eastAsia" w:ascii="华文楷体" w:hAnsi="华文楷体" w:eastAsia="华文楷体"/>
        </w:rPr>
        <w:t>马普国际研究学校</w:t>
      </w:r>
      <w:r>
        <w:rPr>
          <w:rFonts w:ascii="华文楷体" w:hAnsi="华文楷体" w:eastAsia="华文楷体"/>
        </w:rPr>
        <w:t>约有50名</w:t>
      </w:r>
      <w:r>
        <w:rPr>
          <w:rFonts w:hint="eastAsia" w:ascii="华文楷体" w:hAnsi="华文楷体" w:eastAsia="华文楷体"/>
        </w:rPr>
        <w:t>在读</w:t>
      </w:r>
      <w:r>
        <w:rPr>
          <w:rFonts w:ascii="华文楷体" w:hAnsi="华文楷体" w:eastAsia="华文楷体"/>
        </w:rPr>
        <w:t>博士生，其中44%的</w:t>
      </w:r>
      <w:r>
        <w:rPr>
          <w:rFonts w:hint="eastAsia" w:ascii="华文楷体" w:hAnsi="华文楷体" w:eastAsia="华文楷体"/>
        </w:rPr>
        <w:t>学生来自德国以外的其他13个国家。</w:t>
      </w:r>
    </w:p>
    <w:p/>
    <w:sectPr>
      <w:pgSz w:w="11906" w:h="16838"/>
      <w:pgMar w:top="1417" w:right="1417" w:bottom="1134" w:left="1417"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EB1D46"/>
    <w:multiLevelType w:val="multilevel"/>
    <w:tmpl w:val="06EB1D46"/>
    <w:lvl w:ilvl="0" w:tentative="0">
      <w:start w:val="1"/>
      <w:numFmt w:val="decimal"/>
      <w:lvlText w:val="%1."/>
      <w:lvlJc w:val="left"/>
      <w:pPr>
        <w:ind w:left="420" w:hanging="420"/>
      </w:pPr>
      <w:rPr>
        <w:rFonts w:hint="default"/>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3F5090E"/>
    <w:rsid w:val="0DF906E1"/>
    <w:rsid w:val="2C2A6614"/>
    <w:rsid w:val="33F5090E"/>
    <w:rsid w:val="49AD0B11"/>
    <w:rsid w:val="56326771"/>
    <w:rsid w:val="6F7F6C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EastAsia" w:cstheme="minorBidi"/>
      <w:sz w:val="22"/>
      <w:szCs w:val="22"/>
      <w:lang w:val="de-DE" w:eastAsia="zh-CN" w:bidi="ar-SA"/>
    </w:rPr>
  </w:style>
  <w:style w:type="paragraph" w:styleId="2">
    <w:name w:val="heading 2"/>
    <w:basedOn w:val="1"/>
    <w:next w:val="1"/>
    <w:link w:val="9"/>
    <w:semiHidden/>
    <w:unhideWhenUsed/>
    <w:qFormat/>
    <w:uiPriority w:val="0"/>
    <w:pPr>
      <w:keepNext/>
      <w:keepLines/>
      <w:spacing w:before="260" w:beforeLines="0" w:beforeAutospacing="0" w:after="260" w:afterLines="0" w:afterAutospacing="0" w:line="413" w:lineRule="auto"/>
      <w:outlineLvl w:val="1"/>
    </w:pPr>
    <w:rPr>
      <w:rFonts w:ascii="Arial" w:hAnsi="Arial" w:eastAsia="方正小标宋简体" w:cs="Times New Roman"/>
      <w:sz w:val="24"/>
    </w:rPr>
  </w:style>
  <w:style w:type="paragraph" w:styleId="3">
    <w:name w:val="heading 3"/>
    <w:basedOn w:val="1"/>
    <w:next w:val="1"/>
    <w:semiHidden/>
    <w:unhideWhenUsed/>
    <w:qFormat/>
    <w:uiPriority w:val="0"/>
    <w:pPr>
      <w:keepNext/>
      <w:keepLines/>
      <w:spacing w:before="260" w:beforeLines="0" w:beforeAutospacing="0" w:after="260" w:afterLines="0" w:afterAutospacing="0" w:line="413" w:lineRule="auto"/>
      <w:outlineLvl w:val="2"/>
    </w:pPr>
    <w:rPr>
      <w:rFonts w:ascii="Times New Roman" w:hAnsi="Times New Roman" w:eastAsia="方正小标宋简体" w:cs="Times New Roman"/>
      <w:b/>
      <w:sz w:val="32"/>
    </w:rPr>
  </w:style>
  <w:style w:type="paragraph" w:styleId="4">
    <w:name w:val="heading 4"/>
    <w:basedOn w:val="1"/>
    <w:next w:val="1"/>
    <w:semiHidden/>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character" w:styleId="7">
    <w:name w:val="Hyperlink"/>
    <w:basedOn w:val="6"/>
    <w:unhideWhenUsed/>
    <w:qFormat/>
    <w:uiPriority w:val="99"/>
    <w:rPr>
      <w:color w:val="0000FF"/>
      <w:u w:val="single"/>
    </w:rPr>
  </w:style>
  <w:style w:type="paragraph" w:customStyle="1" w:styleId="8">
    <w:name w:val="样式1"/>
    <w:basedOn w:val="4"/>
    <w:next w:val="1"/>
    <w:uiPriority w:val="0"/>
    <w:rPr>
      <w:rFonts w:ascii="Arial" w:hAnsi="Arial"/>
      <w:sz w:val="24"/>
    </w:rPr>
  </w:style>
  <w:style w:type="character" w:customStyle="1" w:styleId="9">
    <w:name w:val="标题 2 Char"/>
    <w:link w:val="2"/>
    <w:qFormat/>
    <w:uiPriority w:val="0"/>
    <w:rPr>
      <w:rFonts w:ascii="Arial" w:hAnsi="Arial" w:eastAsia="方正小标宋简体" w:cs="Times New Roman"/>
      <w:sz w:val="24"/>
    </w:rPr>
  </w:style>
  <w:style w:type="paragraph" w:styleId="10">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2020-11-13T07:47:00Z</dcterms:created>
  <dc:creator>lx</dc:creator>
  <cp:lastModifiedBy>lx</cp:lastModifiedBy>
  <dcterms:modified xsi:type="dcterms:W3CDTF">2020-11-19T02:35:41Z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